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ABD" w:rsidRPr="00EA2590" w:rsidRDefault="005F2BDB" w:rsidP="00A35A90">
      <w:pPr>
        <w:spacing w:line="480" w:lineRule="auto"/>
        <w:rPr>
          <w:szCs w:val="24"/>
        </w:rPr>
      </w:pPr>
      <w:r>
        <w:rPr>
          <w:szCs w:val="24"/>
        </w:rPr>
        <w:t>Alhejaili</w:t>
      </w:r>
    </w:p>
    <w:p w:rsidR="00F322CE" w:rsidRPr="00EA2590" w:rsidRDefault="00561ABD" w:rsidP="00A35A90">
      <w:pPr>
        <w:spacing w:line="480" w:lineRule="auto"/>
        <w:rPr>
          <w:szCs w:val="24"/>
        </w:rPr>
      </w:pPr>
      <w:r w:rsidRPr="00EA2590">
        <w:rPr>
          <w:szCs w:val="24"/>
        </w:rPr>
        <w:t>University</w:t>
      </w:r>
    </w:p>
    <w:p w:rsidR="00561ABD" w:rsidRPr="00EA2590" w:rsidRDefault="00561ABD" w:rsidP="00A35A90">
      <w:pPr>
        <w:spacing w:line="480" w:lineRule="auto"/>
        <w:rPr>
          <w:szCs w:val="24"/>
        </w:rPr>
      </w:pPr>
      <w:r w:rsidRPr="00EA2590">
        <w:rPr>
          <w:szCs w:val="24"/>
        </w:rPr>
        <w:t>Course code</w:t>
      </w:r>
    </w:p>
    <w:p w:rsidR="00561ABD" w:rsidRPr="00EA2590" w:rsidRDefault="00561ABD" w:rsidP="00A35A90">
      <w:pPr>
        <w:spacing w:line="480" w:lineRule="auto"/>
        <w:rPr>
          <w:szCs w:val="24"/>
        </w:rPr>
      </w:pPr>
      <w:r w:rsidRPr="00EA2590">
        <w:rPr>
          <w:szCs w:val="24"/>
        </w:rPr>
        <w:t>Professor</w:t>
      </w:r>
    </w:p>
    <w:p w:rsidR="00561ABD" w:rsidRPr="00EA2590" w:rsidRDefault="00561ABD" w:rsidP="00A35A90">
      <w:pPr>
        <w:spacing w:line="480" w:lineRule="auto"/>
        <w:rPr>
          <w:szCs w:val="24"/>
        </w:rPr>
      </w:pPr>
      <w:r w:rsidRPr="00EA2590">
        <w:rPr>
          <w:szCs w:val="24"/>
        </w:rPr>
        <w:t>7</w:t>
      </w:r>
      <w:r w:rsidRPr="00EA2590">
        <w:rPr>
          <w:szCs w:val="24"/>
          <w:vertAlign w:val="superscript"/>
        </w:rPr>
        <w:t>th</w:t>
      </w:r>
      <w:r w:rsidRPr="00EA2590">
        <w:rPr>
          <w:szCs w:val="24"/>
        </w:rPr>
        <w:t xml:space="preserve"> July 2018</w:t>
      </w:r>
    </w:p>
    <w:p w:rsidR="00561ABD" w:rsidRPr="00EA2590" w:rsidRDefault="00561ABD" w:rsidP="00A35A90">
      <w:pPr>
        <w:spacing w:line="480" w:lineRule="auto"/>
        <w:jc w:val="center"/>
        <w:rPr>
          <w:szCs w:val="24"/>
        </w:rPr>
      </w:pPr>
      <w:r w:rsidRPr="00EA2590">
        <w:rPr>
          <w:szCs w:val="24"/>
        </w:rPr>
        <w:t xml:space="preserve">Critical analysis of the book </w:t>
      </w:r>
      <w:r w:rsidRPr="00EA2590">
        <w:rPr>
          <w:i/>
          <w:szCs w:val="24"/>
        </w:rPr>
        <w:t>To Kill a Mockingbird</w:t>
      </w:r>
      <w:r w:rsidRPr="00EA2590">
        <w:rPr>
          <w:szCs w:val="24"/>
        </w:rPr>
        <w:t>.</w:t>
      </w:r>
    </w:p>
    <w:p w:rsidR="0093361B" w:rsidRPr="00EA2590" w:rsidRDefault="0093361B" w:rsidP="00A35A90">
      <w:pPr>
        <w:spacing w:line="480" w:lineRule="auto"/>
        <w:rPr>
          <w:szCs w:val="24"/>
        </w:rPr>
      </w:pPr>
      <w:r w:rsidRPr="00EA2590">
        <w:rPr>
          <w:szCs w:val="24"/>
        </w:rPr>
        <w:t xml:space="preserve">Introduction   </w:t>
      </w:r>
    </w:p>
    <w:p w:rsidR="00A35A90" w:rsidRDefault="00A35A90" w:rsidP="00A35A90">
      <w:pPr>
        <w:spacing w:line="480" w:lineRule="auto"/>
        <w:ind w:firstLine="720"/>
      </w:pPr>
      <w:r>
        <w:t xml:space="preserve">Harper Lee’s book, </w:t>
      </w:r>
      <w:r w:rsidRPr="00A35A90">
        <w:rPr>
          <w:i/>
        </w:rPr>
        <w:t>To Kill a Mockingbird</w:t>
      </w:r>
      <w:r>
        <w:t xml:space="preserve">, was initially titled Go Set a Watchman, though it later turned out the later was just a manuscript for the former. She was an American novelist who received several honorary degrees and the Presidential Medal award of Freedom in 2007. She died in 2016. The characters and the plot of the novel </w:t>
      </w:r>
      <w:r w:rsidRPr="00A35A90">
        <w:rPr>
          <w:i/>
        </w:rPr>
        <w:t>To Kill a Mockingbird</w:t>
      </w:r>
      <w:r>
        <w:t xml:space="preserve"> closely link to the observations that Lee made on her family and neighbours and events that took place in Monroeville, her hometown in Alabama when she was still ten years old. The book addressed the irrationality of the attitude of adults toward class and race in the Deep South during the 1930s as was shown via the eyes of two kids, Nelle and Tru, her best friend. Nelle’s father, Atticus Finch, was a white attorney in the town and was revered as a model of integrity among lawyers. She loved watching her dad try cases in court. It is this love of courtrooms that eventually drove her to New York City where she dreamt of turning into a writer. At any opportunity she got, she sat by her typewriter, revising, writing and chasing her dream. The novel is famous for its humour and warmth despite addressing serious issues like racial inequality and rape. The book brings the </w:t>
      </w:r>
      <w:r>
        <w:lastRenderedPageBreak/>
        <w:t xml:space="preserve">concept of good and evil that affect our societies and which in most cases, people tend to turn a blind eye to (Nair 5). </w:t>
      </w:r>
    </w:p>
    <w:p w:rsidR="00A35A90" w:rsidRDefault="00A35A90" w:rsidP="00A35A90">
      <w:pPr>
        <w:spacing w:line="480" w:lineRule="auto"/>
      </w:pPr>
      <w:r>
        <w:t>Thesis/Purpose of the book.</w:t>
      </w:r>
    </w:p>
    <w:p w:rsidR="00A35A90" w:rsidRDefault="00A35A90" w:rsidP="00A35A90">
      <w:pPr>
        <w:spacing w:line="480" w:lineRule="auto"/>
        <w:ind w:firstLine="720"/>
      </w:pPr>
      <w:r>
        <w:t xml:space="preserve">The main theme of the novel is the concept of good and evil. Throughout the book, Lee has juxtaposed the two. She used the childhood of Jem and Scouts to demonstrate the concept of evil. Initially, the two had never really experienced evil and thus believe that individuals are congenitally good. They thought that they understood evil via Boo Radley since he acted as this mysterious, looming, dark person. Jem and Scouts treat him as more of a ghostly story for children than a real person. As the children grow up, they gain more experience, and they get to realise that evil is a concept that is a bit more complex than they initially imagined. They start to experience hatred, deceit, and racism. At the court session, Jem witnesses wickedness, in the form of deception and racism as he sees a person willing to condemn another to death just because he is from the black race. Scout, on the other hand, had her understanding of evil changed when Robert Ewell assaults her to get to her father. The fact that a grown man was willing to attack an innocent child went against everything she had come to conceive in adults. When she gets rescued by Boo Radley, it shattered her childhood understanding of the concept of evil, thereby replacing her innocence with a more mature perspective of the world.  Mockingbirds in this story carries a symbolic view as they are considered innocent. It was a sin to kill these birds in this story as it symbolised the devastation of the innocent. Mr Raymond, Boo Radley, and Tom Robinson are mockingbirds in this story, but their innocence was however destroyed or injured via contact with evil. For instance, Tom Robinson was charged with the rape of Miss Mayella, a white girl, despite apparently being innocent (Milton, 10). The Tom case was lost merely, at the time, it was impossible for a black person to achieve victory over </w:t>
      </w:r>
      <w:r>
        <w:lastRenderedPageBreak/>
        <w:t>someone white in The South. Loss of the case was as a result of racial prejudice apparent in the society, which could not give blacks the same status as whites (Nair 5).</w:t>
      </w:r>
    </w:p>
    <w:p w:rsidR="00A35A90" w:rsidRDefault="00A35A90" w:rsidP="00A35A90">
      <w:pPr>
        <w:spacing w:line="480" w:lineRule="auto"/>
        <w:ind w:firstLine="720"/>
      </w:pPr>
      <w:r>
        <w:t xml:space="preserve">The story has had a significant impact on its readers. The readers include not only legal professionals but the general public as a well. The moral education that Scout is communicating is two-fold. The first is the need for us to resist the abuse of our fellow human beings with the negativity that is unfounded and with no basis. Secondly, is the necessity of perseverance particularly when these values are violently or inevitably subverted. We need to fight for a just world where the rights and freedom of everyone are respected and observed.  Several events and people from the childhood of Lee parallel those of the fictional character, Scout. The death of Tom ends up being an insult to humanity and a defeat of the justice system.  Tom became the outcast of his society after committing a crime that was unthinkable at the time. He represents the race of the black in American society. Tom was thus, a victim of racism which was apparent in the community at the time. Like Boo, he is also a Mockingbird. He was characterised by what people of Maycomb society said about him. After getting accused of rape, most people saw him as an evil beast. Mr Ewell considered Tom to be an animal that violated and tormented his daughter. In the trial, Tom was portrayed this way due to the racist mentality in Maycomb. Despite the availability of sufficient evidence to prove that he did not commit that said crime, he was denied justice just because he was a black man. According to Atticus, it was unthinkable for a black man to win a case against a white in the American justice system at that time. Boo, on the other hand, was considered to be evil just because of the horror gossips that people in the society spread about him due to his self-imposed isolation.  Readers are allowed to judge for themselves. Also, the book provided an opportunity for those affected by injustices and abuses in the society to get healed and more so, to continue the fight for a better world (Gay 12). The Black people in </w:t>
      </w:r>
      <w:r>
        <w:lastRenderedPageBreak/>
        <w:t>this novel are Mockingbird, due to racism, they do not sing their song, the whites sing for them. They suffered the injustices in the society because they did not have a voice.h</w:t>
      </w:r>
    </w:p>
    <w:p w:rsidR="00A35A90" w:rsidRDefault="00A35A90" w:rsidP="00A35A90">
      <w:pPr>
        <w:spacing w:line="480" w:lineRule="auto"/>
        <w:ind w:firstLine="720"/>
      </w:pPr>
      <w:r w:rsidRPr="00A35A90">
        <w:rPr>
          <w:i/>
        </w:rPr>
        <w:t>To</w:t>
      </w:r>
      <w:r>
        <w:t xml:space="preserve"> </w:t>
      </w:r>
      <w:r w:rsidRPr="00A35A90">
        <w:rPr>
          <w:i/>
        </w:rPr>
        <w:t>Kill a Mockingbird</w:t>
      </w:r>
      <w:r>
        <w:t xml:space="preserve"> bring out the injustices apparent in the society in a humorous way. The story brings out the evils in the community and how this evil exerts a significant impact on the moral education one acquires as they grow up. It encourages the readers that the society has a prominent role in perpetuating injustices and thus, it is our moral duty as a citizen to ensure that we change our belief and behaviour to promote equity and respect for rights of others while at the same time fighting for the establishment of a just world. It is essential for people to make both external and internal changes (Mills 20).</w:t>
      </w:r>
    </w:p>
    <w:p w:rsidR="00552484" w:rsidRP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bookmarkStart w:id="0" w:name="_GoBack"/>
      <w:bookmarkEnd w:id="0"/>
    </w:p>
    <w:p w:rsidR="00552484" w:rsidRDefault="00552484"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52484" w:rsidRPr="00552484" w:rsidRDefault="00552484" w:rsidP="00A35A90">
      <w:pPr>
        <w:tabs>
          <w:tab w:val="left" w:pos="630"/>
          <w:tab w:val="left" w:pos="2610"/>
        </w:tabs>
        <w:spacing w:line="480" w:lineRule="auto"/>
        <w:ind w:left="-90"/>
        <w:rPr>
          <w:szCs w:val="24"/>
        </w:rPr>
      </w:pPr>
    </w:p>
    <w:p w:rsidR="00673E4E" w:rsidRDefault="00673E4E" w:rsidP="00A35A90">
      <w:pPr>
        <w:tabs>
          <w:tab w:val="left" w:pos="630"/>
          <w:tab w:val="left" w:pos="2610"/>
        </w:tabs>
        <w:spacing w:line="480" w:lineRule="auto"/>
        <w:ind w:left="-90"/>
        <w:rPr>
          <w:szCs w:val="24"/>
        </w:rPr>
      </w:pPr>
    </w:p>
    <w:p w:rsidR="00552484" w:rsidRDefault="00552484" w:rsidP="00A35A90">
      <w:pPr>
        <w:tabs>
          <w:tab w:val="left" w:pos="630"/>
          <w:tab w:val="left" w:pos="2610"/>
        </w:tabs>
        <w:spacing w:line="480" w:lineRule="auto"/>
        <w:ind w:left="-90"/>
        <w:rPr>
          <w:szCs w:val="24"/>
        </w:rPr>
      </w:pPr>
    </w:p>
    <w:p w:rsidR="00571415" w:rsidRPr="00EA2590" w:rsidRDefault="00571415" w:rsidP="00A35A90">
      <w:pPr>
        <w:tabs>
          <w:tab w:val="left" w:pos="630"/>
          <w:tab w:val="left" w:pos="2610"/>
        </w:tabs>
        <w:spacing w:line="480" w:lineRule="auto"/>
        <w:ind w:left="-90"/>
        <w:jc w:val="center"/>
        <w:rPr>
          <w:szCs w:val="24"/>
        </w:rPr>
      </w:pPr>
      <w:r w:rsidRPr="00EA2590">
        <w:rPr>
          <w:szCs w:val="24"/>
        </w:rPr>
        <w:lastRenderedPageBreak/>
        <w:t>Work cited</w:t>
      </w:r>
    </w:p>
    <w:p w:rsidR="0093361B" w:rsidRPr="00EA2590" w:rsidRDefault="0093361B" w:rsidP="00A35A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Mills, Catriona. </w:t>
      </w:r>
      <w:r w:rsidRPr="00EA2590">
        <w:rPr>
          <w:i/>
          <w:iCs/>
          <w:color w:val="222222"/>
          <w:szCs w:val="24"/>
          <w:shd w:val="clear" w:color="auto" w:fill="FFFFFF"/>
        </w:rPr>
        <w:t>Harper Lee's To Kill a Mockingbird</w:t>
      </w:r>
      <w:r w:rsidRPr="00EA2590">
        <w:rPr>
          <w:color w:val="222222"/>
          <w:szCs w:val="24"/>
          <w:shd w:val="clear" w:color="auto" w:fill="FFFFFF"/>
        </w:rPr>
        <w:t>. Insight Publications, 2011.</w:t>
      </w:r>
    </w:p>
    <w:p w:rsidR="0093361B" w:rsidRPr="00EA2590" w:rsidRDefault="0093361B" w:rsidP="00A35A90">
      <w:pPr>
        <w:spacing w:line="480" w:lineRule="auto"/>
        <w:jc w:val="center"/>
        <w:rPr>
          <w:szCs w:val="24"/>
        </w:rPr>
      </w:pPr>
      <w:r w:rsidRPr="00EA2590">
        <w:rPr>
          <w:szCs w:val="24"/>
        </w:rPr>
        <w:t>Gay, Roxane. "WHY'</w:t>
      </w:r>
      <w:r w:rsidRPr="00673E4E">
        <w:rPr>
          <w:i/>
          <w:szCs w:val="24"/>
        </w:rPr>
        <w:t>TO KILL A MOCKINGBIRD</w:t>
      </w:r>
      <w:r w:rsidRPr="00EA2590">
        <w:rPr>
          <w:szCs w:val="24"/>
        </w:rPr>
        <w:t>'MATTERS What Harper Lee's Book and the Iconic American Film Mean to Us Today." (2018): 1-+.</w:t>
      </w:r>
    </w:p>
    <w:p w:rsidR="0093361B" w:rsidRPr="00EA2590" w:rsidRDefault="0093361B" w:rsidP="00A35A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Milton, Joyce, and Harper Lee. </w:t>
      </w:r>
      <w:r w:rsidRPr="00EA2590">
        <w:rPr>
          <w:i/>
          <w:iCs/>
          <w:color w:val="222222"/>
          <w:szCs w:val="24"/>
          <w:shd w:val="clear" w:color="auto" w:fill="FFFFFF"/>
        </w:rPr>
        <w:t>Harper Lee's To Kill a Mockingbird</w:t>
      </w:r>
      <w:r w:rsidRPr="00EA2590">
        <w:rPr>
          <w:color w:val="222222"/>
          <w:szCs w:val="24"/>
          <w:shd w:val="clear" w:color="auto" w:fill="FFFFFF"/>
        </w:rPr>
        <w:t>. Barron's Educational Series, 1984.</w:t>
      </w:r>
    </w:p>
    <w:p w:rsidR="00571415" w:rsidRPr="00EA2590" w:rsidRDefault="00571415" w:rsidP="00A35A90">
      <w:pPr>
        <w:spacing w:line="480" w:lineRule="auto"/>
        <w:jc w:val="center"/>
        <w:rPr>
          <w:szCs w:val="24"/>
        </w:rPr>
      </w:pPr>
      <w:r w:rsidRPr="00EA2590">
        <w:rPr>
          <w:szCs w:val="24"/>
        </w:rPr>
        <w:t xml:space="preserve">Nair, Sneha J., and B. A. English. "An Analysis of Social Institutions in Shaping the Worldview of Characters in Harper Lee’s </w:t>
      </w:r>
      <w:r w:rsidRPr="00673E4E">
        <w:rPr>
          <w:i/>
          <w:szCs w:val="24"/>
        </w:rPr>
        <w:t>TO KILL A MOCKINGBIRD</w:t>
      </w:r>
      <w:r w:rsidRPr="00EA2590">
        <w:rPr>
          <w:szCs w:val="24"/>
        </w:rPr>
        <w:t>." (2017).</w:t>
      </w:r>
    </w:p>
    <w:p w:rsidR="00571415" w:rsidRPr="00EA2590" w:rsidRDefault="00571415" w:rsidP="00A35A90">
      <w:pPr>
        <w:tabs>
          <w:tab w:val="left" w:pos="630"/>
          <w:tab w:val="left" w:pos="2610"/>
        </w:tabs>
        <w:spacing w:line="480" w:lineRule="auto"/>
        <w:ind w:left="-90"/>
        <w:rPr>
          <w:szCs w:val="24"/>
        </w:rPr>
      </w:pPr>
    </w:p>
    <w:sectPr w:rsidR="00571415" w:rsidRPr="00EA25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BED" w:rsidRDefault="003A2BED" w:rsidP="00BE4D83">
      <w:pPr>
        <w:spacing w:after="0" w:line="240" w:lineRule="auto"/>
      </w:pPr>
      <w:r>
        <w:separator/>
      </w:r>
    </w:p>
  </w:endnote>
  <w:endnote w:type="continuationSeparator" w:id="0">
    <w:p w:rsidR="003A2BED" w:rsidRDefault="003A2BED" w:rsidP="00BE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BED" w:rsidRDefault="003A2BED" w:rsidP="00BE4D83">
      <w:pPr>
        <w:spacing w:after="0" w:line="240" w:lineRule="auto"/>
      </w:pPr>
      <w:r>
        <w:separator/>
      </w:r>
    </w:p>
  </w:footnote>
  <w:footnote w:type="continuationSeparator" w:id="0">
    <w:p w:rsidR="003A2BED" w:rsidRDefault="003A2BED" w:rsidP="00BE4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83" w:rsidRDefault="005F2BDB">
    <w:pPr>
      <w:pStyle w:val="Header"/>
      <w:jc w:val="right"/>
    </w:pPr>
    <w:r w:rsidRPr="005F2BDB">
      <w:t>ALHEJAILI</w:t>
    </w:r>
    <w:r>
      <w:t xml:space="preserve"> </w:t>
    </w:r>
    <w:sdt>
      <w:sdtPr>
        <w:id w:val="-2139947239"/>
        <w:docPartObj>
          <w:docPartGallery w:val="Page Numbers (Top of Page)"/>
          <w:docPartUnique/>
        </w:docPartObj>
      </w:sdtPr>
      <w:sdtEndPr>
        <w:rPr>
          <w:noProof/>
        </w:rPr>
      </w:sdtEndPr>
      <w:sdtContent>
        <w:r w:rsidR="00BE4D83">
          <w:fldChar w:fldCharType="begin"/>
        </w:r>
        <w:r w:rsidR="00BE4D83">
          <w:instrText xml:space="preserve"> PAGE   \* MERGEFORMAT </w:instrText>
        </w:r>
        <w:r w:rsidR="00BE4D83">
          <w:fldChar w:fldCharType="separate"/>
        </w:r>
        <w:r w:rsidR="00A35A90">
          <w:rPr>
            <w:noProof/>
          </w:rPr>
          <w:t>4</w:t>
        </w:r>
        <w:r w:rsidR="00BE4D83">
          <w:rPr>
            <w:noProof/>
          </w:rPr>
          <w:fldChar w:fldCharType="end"/>
        </w:r>
      </w:sdtContent>
    </w:sdt>
  </w:p>
  <w:p w:rsidR="00BE4D83" w:rsidRDefault="00BE4D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D83"/>
    <w:rsid w:val="00011B43"/>
    <w:rsid w:val="00050254"/>
    <w:rsid w:val="00052558"/>
    <w:rsid w:val="00061542"/>
    <w:rsid w:val="0007532F"/>
    <w:rsid w:val="00094E7A"/>
    <w:rsid w:val="000D2083"/>
    <w:rsid w:val="0011191E"/>
    <w:rsid w:val="00132C48"/>
    <w:rsid w:val="001D153D"/>
    <w:rsid w:val="00204BE3"/>
    <w:rsid w:val="00273B76"/>
    <w:rsid w:val="00280E8E"/>
    <w:rsid w:val="002C74F6"/>
    <w:rsid w:val="002F0438"/>
    <w:rsid w:val="002F1FB0"/>
    <w:rsid w:val="003055E8"/>
    <w:rsid w:val="003303C2"/>
    <w:rsid w:val="00336380"/>
    <w:rsid w:val="0036041B"/>
    <w:rsid w:val="00370C8D"/>
    <w:rsid w:val="003A2BED"/>
    <w:rsid w:val="003A63AC"/>
    <w:rsid w:val="003F7414"/>
    <w:rsid w:val="00403182"/>
    <w:rsid w:val="00416EB7"/>
    <w:rsid w:val="004324FE"/>
    <w:rsid w:val="00437061"/>
    <w:rsid w:val="004414B4"/>
    <w:rsid w:val="00464369"/>
    <w:rsid w:val="004E32FC"/>
    <w:rsid w:val="00552484"/>
    <w:rsid w:val="005568DA"/>
    <w:rsid w:val="00561ABD"/>
    <w:rsid w:val="00571415"/>
    <w:rsid w:val="00576523"/>
    <w:rsid w:val="005F2BDB"/>
    <w:rsid w:val="0061376B"/>
    <w:rsid w:val="00663E43"/>
    <w:rsid w:val="00673E4E"/>
    <w:rsid w:val="00693172"/>
    <w:rsid w:val="006D264D"/>
    <w:rsid w:val="007B061E"/>
    <w:rsid w:val="007B0737"/>
    <w:rsid w:val="007B1BD0"/>
    <w:rsid w:val="007E7D90"/>
    <w:rsid w:val="008017E6"/>
    <w:rsid w:val="008114D3"/>
    <w:rsid w:val="00832FE8"/>
    <w:rsid w:val="00875BDF"/>
    <w:rsid w:val="008857F2"/>
    <w:rsid w:val="0089422D"/>
    <w:rsid w:val="008B78A3"/>
    <w:rsid w:val="00902071"/>
    <w:rsid w:val="00907661"/>
    <w:rsid w:val="0093361B"/>
    <w:rsid w:val="00960851"/>
    <w:rsid w:val="00A35A90"/>
    <w:rsid w:val="00AA6FED"/>
    <w:rsid w:val="00B43D47"/>
    <w:rsid w:val="00B54909"/>
    <w:rsid w:val="00B57562"/>
    <w:rsid w:val="00B8018A"/>
    <w:rsid w:val="00BE4D83"/>
    <w:rsid w:val="00BE6005"/>
    <w:rsid w:val="00C06975"/>
    <w:rsid w:val="00C20C1C"/>
    <w:rsid w:val="00CB70E7"/>
    <w:rsid w:val="00CC35D9"/>
    <w:rsid w:val="00D24202"/>
    <w:rsid w:val="00D721ED"/>
    <w:rsid w:val="00DB7C15"/>
    <w:rsid w:val="00DF23DE"/>
    <w:rsid w:val="00E12CDA"/>
    <w:rsid w:val="00E36D5A"/>
    <w:rsid w:val="00E42276"/>
    <w:rsid w:val="00E60B79"/>
    <w:rsid w:val="00E65CEF"/>
    <w:rsid w:val="00E82AF3"/>
    <w:rsid w:val="00EA2590"/>
    <w:rsid w:val="00EF3BCA"/>
    <w:rsid w:val="00F15E9C"/>
    <w:rsid w:val="00F322CE"/>
    <w:rsid w:val="00F87487"/>
    <w:rsid w:val="00F91EB0"/>
    <w:rsid w:val="00F952A6"/>
    <w:rsid w:val="00FC2C40"/>
    <w:rsid w:val="00FE4D83"/>
    <w:rsid w:val="00FF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F9C544-B019-498E-8B36-1AF7B8F9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83"/>
  </w:style>
  <w:style w:type="paragraph" w:styleId="Footer">
    <w:name w:val="footer"/>
    <w:basedOn w:val="Normal"/>
    <w:link w:val="FooterChar"/>
    <w:uiPriority w:val="99"/>
    <w:unhideWhenUsed/>
    <w:rsid w:val="00BE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3686">
      <w:bodyDiv w:val="1"/>
      <w:marLeft w:val="0"/>
      <w:marRight w:val="0"/>
      <w:marTop w:val="0"/>
      <w:marBottom w:val="0"/>
      <w:divBdr>
        <w:top w:val="none" w:sz="0" w:space="0" w:color="auto"/>
        <w:left w:val="none" w:sz="0" w:space="0" w:color="auto"/>
        <w:bottom w:val="none" w:sz="0" w:space="0" w:color="auto"/>
        <w:right w:val="none" w:sz="0" w:space="0" w:color="auto"/>
      </w:divBdr>
      <w:divsChild>
        <w:div w:id="929002199">
          <w:marLeft w:val="0"/>
          <w:marRight w:val="0"/>
          <w:marTop w:val="0"/>
          <w:marBottom w:val="0"/>
          <w:divBdr>
            <w:top w:val="none" w:sz="0" w:space="0" w:color="auto"/>
            <w:left w:val="none" w:sz="0" w:space="0" w:color="auto"/>
            <w:bottom w:val="none" w:sz="0" w:space="0" w:color="auto"/>
            <w:right w:val="none" w:sz="0" w:space="0" w:color="auto"/>
          </w:divBdr>
        </w:div>
      </w:divsChild>
    </w:div>
    <w:div w:id="1816799227">
      <w:bodyDiv w:val="1"/>
      <w:marLeft w:val="0"/>
      <w:marRight w:val="0"/>
      <w:marTop w:val="0"/>
      <w:marBottom w:val="0"/>
      <w:divBdr>
        <w:top w:val="none" w:sz="0" w:space="0" w:color="auto"/>
        <w:left w:val="none" w:sz="0" w:space="0" w:color="auto"/>
        <w:bottom w:val="none" w:sz="0" w:space="0" w:color="auto"/>
        <w:right w:val="none" w:sz="0" w:space="0" w:color="auto"/>
      </w:divBdr>
      <w:divsChild>
        <w:div w:id="8316796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B1D1D-BFD4-48FC-927B-479CE1C32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2</cp:revision>
  <dcterms:created xsi:type="dcterms:W3CDTF">2018-07-16T18:58:00Z</dcterms:created>
  <dcterms:modified xsi:type="dcterms:W3CDTF">2018-07-16T18:58:00Z</dcterms:modified>
</cp:coreProperties>
</file>